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6704"/>
        <w:gridCol w:w="941"/>
      </w:tblGrid>
      <w:tr w:rsidR="00F12A5B" w14:paraId="6D1BED56" w14:textId="77777777" w:rsidTr="00063DB7">
        <w:tc>
          <w:tcPr>
            <w:tcW w:w="9016" w:type="dxa"/>
            <w:gridSpan w:val="3"/>
          </w:tcPr>
          <w:p w14:paraId="3DF4A2F2" w14:textId="3C7C82C7" w:rsidR="00F12A5B" w:rsidRPr="00297821" w:rsidRDefault="00F12A5B">
            <w:pPr>
              <w:rPr>
                <w:sz w:val="24"/>
                <w:szCs w:val="24"/>
              </w:rPr>
            </w:pPr>
            <w:r w:rsidRPr="00297821">
              <w:rPr>
                <w:sz w:val="24"/>
                <w:szCs w:val="24"/>
              </w:rPr>
              <w:t>Photographic Records Required–</w:t>
            </w:r>
            <w:r w:rsidR="002A3395" w:rsidRPr="00297821">
              <w:rPr>
                <w:sz w:val="24"/>
                <w:szCs w:val="24"/>
              </w:rPr>
              <w:t xml:space="preserve">T12 </w:t>
            </w:r>
            <w:r w:rsidR="0053737D" w:rsidRPr="00297821">
              <w:rPr>
                <w:sz w:val="24"/>
                <w:szCs w:val="24"/>
              </w:rPr>
              <w:t>Plant</w:t>
            </w:r>
            <w:r w:rsidRPr="00297821">
              <w:rPr>
                <w:sz w:val="24"/>
                <w:szCs w:val="24"/>
              </w:rPr>
              <w:t xml:space="preserve"> Inspection</w:t>
            </w:r>
          </w:p>
        </w:tc>
      </w:tr>
      <w:tr w:rsidR="00F12A5B" w14:paraId="3A69B3DD" w14:textId="77777777" w:rsidTr="00FA4236">
        <w:tc>
          <w:tcPr>
            <w:tcW w:w="9016" w:type="dxa"/>
            <w:gridSpan w:val="3"/>
          </w:tcPr>
          <w:p w14:paraId="46EE2E0E" w14:textId="195F68AA" w:rsidR="00F12A5B" w:rsidRPr="00297821" w:rsidRDefault="00F12A5B">
            <w:pPr>
              <w:rPr>
                <w:sz w:val="24"/>
                <w:szCs w:val="24"/>
              </w:rPr>
            </w:pPr>
            <w:r w:rsidRPr="00297821">
              <w:rPr>
                <w:sz w:val="24"/>
                <w:szCs w:val="24"/>
              </w:rPr>
              <w:t xml:space="preserve">All photographs to be taken with digital camera. (4Megapixel or greater) </w:t>
            </w:r>
            <w:r w:rsidRPr="00297821">
              <w:rPr>
                <w:b/>
                <w:bCs/>
                <w:sz w:val="24"/>
                <w:szCs w:val="24"/>
              </w:rPr>
              <w:t>with date stamp function activated</w:t>
            </w:r>
            <w:r w:rsidRPr="00297821">
              <w:rPr>
                <w:sz w:val="24"/>
                <w:szCs w:val="24"/>
              </w:rPr>
              <w:t>. Images to be in excess of 500kb. Additional photographs may be included. Photographs may be printed (B&amp;W acceptable) maximum of two (2) to fill an A4page and attached to Test Records. Electronic file of the photographs is to be maintained for audit purposes.</w:t>
            </w:r>
            <w:r w:rsidR="002B5226" w:rsidRPr="00297821">
              <w:rPr>
                <w:sz w:val="24"/>
                <w:szCs w:val="24"/>
              </w:rPr>
              <w:t xml:space="preserve"> Item column refers to NZTA T12:2013</w:t>
            </w:r>
          </w:p>
        </w:tc>
      </w:tr>
      <w:tr w:rsidR="00F12A5B" w14:paraId="6769670F" w14:textId="77777777" w:rsidTr="00021BFC">
        <w:tc>
          <w:tcPr>
            <w:tcW w:w="1371" w:type="dxa"/>
          </w:tcPr>
          <w:p w14:paraId="04260AE4" w14:textId="4E25A506" w:rsidR="00F12A5B" w:rsidRPr="00A46CB1" w:rsidRDefault="0065409B" w:rsidP="002B5226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B1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6704" w:type="dxa"/>
          </w:tcPr>
          <w:p w14:paraId="427C8BFE" w14:textId="526AB406" w:rsidR="00F12A5B" w:rsidRPr="00A46CB1" w:rsidRDefault="0065409B">
            <w:pPr>
              <w:rPr>
                <w:b/>
                <w:bCs/>
                <w:sz w:val="28"/>
                <w:szCs w:val="28"/>
              </w:rPr>
            </w:pPr>
            <w:r w:rsidRPr="00A46CB1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941" w:type="dxa"/>
          </w:tcPr>
          <w:p w14:paraId="3F136DD5" w14:textId="1908608E" w:rsidR="00F12A5B" w:rsidRPr="00A46CB1" w:rsidRDefault="0065409B">
            <w:pPr>
              <w:rPr>
                <w:b/>
                <w:bCs/>
                <w:sz w:val="24"/>
                <w:szCs w:val="24"/>
              </w:rPr>
            </w:pPr>
            <w:r w:rsidRPr="00A46CB1">
              <w:rPr>
                <w:b/>
                <w:bCs/>
                <w:sz w:val="24"/>
                <w:szCs w:val="24"/>
              </w:rPr>
              <w:t>Tick or N/A</w:t>
            </w:r>
          </w:p>
        </w:tc>
      </w:tr>
      <w:tr w:rsidR="00F12A5B" w14:paraId="236607F6" w14:textId="77777777" w:rsidTr="00021BFC">
        <w:tc>
          <w:tcPr>
            <w:tcW w:w="1371" w:type="dxa"/>
          </w:tcPr>
          <w:p w14:paraId="51A38CC1" w14:textId="38DAF649" w:rsidR="00F12A5B" w:rsidRPr="00297821" w:rsidRDefault="00F57EC3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7821">
              <w:rPr>
                <w:rFonts w:cstheme="minorHAnsi"/>
                <w:b/>
                <w:bCs/>
                <w:sz w:val="24"/>
                <w:szCs w:val="24"/>
              </w:rPr>
              <w:t>11.</w:t>
            </w:r>
            <w:r w:rsidR="002B5226" w:rsidRPr="0029782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04" w:type="dxa"/>
          </w:tcPr>
          <w:p w14:paraId="0A5BADF2" w14:textId="63634E66" w:rsidR="00F12A5B" w:rsidRPr="00297821" w:rsidRDefault="00F57EC3" w:rsidP="004C0B8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A64DC6">
              <w:rPr>
                <w:rFonts w:cstheme="minorHAnsi"/>
                <w:sz w:val="24"/>
                <w:szCs w:val="24"/>
              </w:rPr>
              <w:t>Photo for Certificate</w:t>
            </w:r>
            <w:r w:rsidR="00A64DC6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41" w:type="dxa"/>
          </w:tcPr>
          <w:p w14:paraId="7A2CCA9E" w14:textId="77777777" w:rsidR="00F12A5B" w:rsidRDefault="00F12A5B"/>
        </w:tc>
      </w:tr>
      <w:tr w:rsidR="00F12A5B" w14:paraId="266481FE" w14:textId="77777777" w:rsidTr="00021BFC">
        <w:tc>
          <w:tcPr>
            <w:tcW w:w="1371" w:type="dxa"/>
          </w:tcPr>
          <w:p w14:paraId="1C4C25E3" w14:textId="2B51EFEA" w:rsidR="00F12A5B" w:rsidRPr="00297821" w:rsidRDefault="00F8554D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7821">
              <w:rPr>
                <w:rFonts w:cstheme="minorHAnsi"/>
                <w:b/>
                <w:bCs/>
                <w:sz w:val="24"/>
                <w:szCs w:val="24"/>
              </w:rPr>
              <w:t>11.3.1</w:t>
            </w:r>
          </w:p>
        </w:tc>
        <w:tc>
          <w:tcPr>
            <w:tcW w:w="6704" w:type="dxa"/>
          </w:tcPr>
          <w:p w14:paraId="30562DD0" w14:textId="315ABD21" w:rsidR="00F12A5B" w:rsidRPr="00297821" w:rsidRDefault="00F8554D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 xml:space="preserve">Chassis </w:t>
            </w:r>
            <w:r w:rsidR="000221F0" w:rsidRPr="00297821">
              <w:rPr>
                <w:rFonts w:cstheme="minorHAnsi"/>
                <w:sz w:val="24"/>
                <w:szCs w:val="24"/>
              </w:rPr>
              <w:t>Number: -</w:t>
            </w:r>
            <w:r w:rsidRPr="00297821">
              <w:rPr>
                <w:rFonts w:cstheme="minorHAnsi"/>
                <w:sz w:val="24"/>
                <w:szCs w:val="24"/>
              </w:rPr>
              <w:t>Vin Plate or Assigned No.</w:t>
            </w:r>
          </w:p>
        </w:tc>
        <w:tc>
          <w:tcPr>
            <w:tcW w:w="941" w:type="dxa"/>
          </w:tcPr>
          <w:p w14:paraId="75284ED0" w14:textId="77777777" w:rsidR="00F12A5B" w:rsidRDefault="00F12A5B"/>
        </w:tc>
      </w:tr>
      <w:tr w:rsidR="001410F5" w14:paraId="7D9901F7" w14:textId="77777777" w:rsidTr="00021BFC">
        <w:tc>
          <w:tcPr>
            <w:tcW w:w="1371" w:type="dxa"/>
            <w:vMerge w:val="restart"/>
          </w:tcPr>
          <w:p w14:paraId="69FC0974" w14:textId="253394B0" w:rsidR="001410F5" w:rsidRPr="00297821" w:rsidRDefault="001410F5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7821">
              <w:rPr>
                <w:rFonts w:cstheme="minorHAnsi"/>
                <w:b/>
                <w:bCs/>
                <w:sz w:val="24"/>
                <w:szCs w:val="24"/>
              </w:rPr>
              <w:t>10.3</w:t>
            </w:r>
          </w:p>
          <w:p w14:paraId="3EE58DF7" w14:textId="086AC002" w:rsidR="001410F5" w:rsidRPr="00297821" w:rsidRDefault="001410F5" w:rsidP="0094008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97821">
              <w:rPr>
                <w:rFonts w:cstheme="minorHAnsi"/>
                <w:i/>
                <w:iCs/>
                <w:sz w:val="24"/>
                <w:szCs w:val="24"/>
              </w:rPr>
              <w:t>Plant and/or Trailer and/or Transporter</w:t>
            </w:r>
          </w:p>
          <w:p w14:paraId="78DBADA2" w14:textId="20F7BE8B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i/>
                <w:iCs/>
                <w:sz w:val="24"/>
                <w:szCs w:val="24"/>
              </w:rPr>
              <w:t>as appropriate to NZTA Regulations</w:t>
            </w:r>
            <w:r w:rsidRPr="002978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04" w:type="dxa"/>
          </w:tcPr>
          <w:p w14:paraId="1EA1212E" w14:textId="530610E2" w:rsidR="001410F5" w:rsidRPr="00297821" w:rsidRDefault="001410F5" w:rsidP="00F44B17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NZTA Registration Label</w:t>
            </w:r>
          </w:p>
        </w:tc>
        <w:tc>
          <w:tcPr>
            <w:tcW w:w="941" w:type="dxa"/>
          </w:tcPr>
          <w:p w14:paraId="2682A8F8" w14:textId="77777777" w:rsidR="001410F5" w:rsidRDefault="001410F5"/>
        </w:tc>
      </w:tr>
      <w:tr w:rsidR="001410F5" w14:paraId="154C1F0E" w14:textId="77777777" w:rsidTr="00021BFC">
        <w:tc>
          <w:tcPr>
            <w:tcW w:w="1371" w:type="dxa"/>
            <w:vMerge/>
          </w:tcPr>
          <w:p w14:paraId="6460E3D4" w14:textId="77777777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74113552" w14:textId="3B95B9A8" w:rsidR="001410F5" w:rsidRPr="00297821" w:rsidRDefault="001410F5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NZTA Load Certificate</w:t>
            </w:r>
          </w:p>
        </w:tc>
        <w:tc>
          <w:tcPr>
            <w:tcW w:w="941" w:type="dxa"/>
          </w:tcPr>
          <w:p w14:paraId="53378DEA" w14:textId="77777777" w:rsidR="001410F5" w:rsidRDefault="001410F5"/>
        </w:tc>
      </w:tr>
      <w:tr w:rsidR="001410F5" w14:paraId="01D3DA22" w14:textId="77777777" w:rsidTr="00021BFC">
        <w:tc>
          <w:tcPr>
            <w:tcW w:w="1371" w:type="dxa"/>
            <w:vMerge/>
          </w:tcPr>
          <w:p w14:paraId="3D540A3E" w14:textId="77777777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5C19C6E3" w14:textId="24317871" w:rsidR="001410F5" w:rsidRPr="00297821" w:rsidRDefault="001410F5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NZTA COF/WOF showing Expiry</w:t>
            </w:r>
          </w:p>
        </w:tc>
        <w:tc>
          <w:tcPr>
            <w:tcW w:w="941" w:type="dxa"/>
          </w:tcPr>
          <w:p w14:paraId="63EFCE8D" w14:textId="77777777" w:rsidR="001410F5" w:rsidRDefault="001410F5"/>
        </w:tc>
      </w:tr>
      <w:tr w:rsidR="001410F5" w14:paraId="5165AF96" w14:textId="77777777" w:rsidTr="00021BFC">
        <w:tc>
          <w:tcPr>
            <w:tcW w:w="1371" w:type="dxa"/>
            <w:vMerge/>
          </w:tcPr>
          <w:p w14:paraId="26D7B0B5" w14:textId="77777777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3BA2DD01" w14:textId="4EDAA66A" w:rsidR="001410F5" w:rsidRPr="00297821" w:rsidRDefault="001410F5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Dangerous Goods Signs and Labels/ Facility for changing in line with product carried</w:t>
            </w:r>
          </w:p>
        </w:tc>
        <w:tc>
          <w:tcPr>
            <w:tcW w:w="941" w:type="dxa"/>
          </w:tcPr>
          <w:p w14:paraId="7205539D" w14:textId="77777777" w:rsidR="001410F5" w:rsidRDefault="001410F5"/>
        </w:tc>
      </w:tr>
      <w:tr w:rsidR="001410F5" w14:paraId="6A48081C" w14:textId="77777777" w:rsidTr="00021BFC">
        <w:tc>
          <w:tcPr>
            <w:tcW w:w="1371" w:type="dxa"/>
            <w:vMerge/>
          </w:tcPr>
          <w:p w14:paraId="162D8E59" w14:textId="77777777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6CBA9B4F" w14:textId="7EE29C28" w:rsidR="001410F5" w:rsidRPr="00297821" w:rsidRDefault="001410F5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Load Restraint Certification / Plate</w:t>
            </w:r>
          </w:p>
        </w:tc>
        <w:tc>
          <w:tcPr>
            <w:tcW w:w="941" w:type="dxa"/>
          </w:tcPr>
          <w:p w14:paraId="4DE521A1" w14:textId="77777777" w:rsidR="001410F5" w:rsidRDefault="001410F5"/>
        </w:tc>
      </w:tr>
      <w:tr w:rsidR="001410F5" w14:paraId="12E1B213" w14:textId="77777777" w:rsidTr="00021BFC">
        <w:tc>
          <w:tcPr>
            <w:tcW w:w="1371" w:type="dxa"/>
            <w:vMerge/>
          </w:tcPr>
          <w:p w14:paraId="1AD478EF" w14:textId="77777777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6DDBF072" w14:textId="77777777" w:rsidR="001410F5" w:rsidRPr="00297821" w:rsidRDefault="001410F5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Load securing devices comply with Transport Regulations and Truck Loading Code</w:t>
            </w:r>
          </w:p>
          <w:p w14:paraId="643028D0" w14:textId="7FB214FB" w:rsidR="001410F5" w:rsidRPr="00297821" w:rsidRDefault="001410F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97821">
              <w:rPr>
                <w:rFonts w:cstheme="minorHAnsi"/>
                <w:i/>
                <w:iCs/>
                <w:sz w:val="24"/>
                <w:szCs w:val="24"/>
              </w:rPr>
              <w:t>(include plate as applicable)</w:t>
            </w:r>
          </w:p>
        </w:tc>
        <w:tc>
          <w:tcPr>
            <w:tcW w:w="941" w:type="dxa"/>
          </w:tcPr>
          <w:p w14:paraId="269A920D" w14:textId="77777777" w:rsidR="001410F5" w:rsidRDefault="001410F5"/>
        </w:tc>
      </w:tr>
      <w:tr w:rsidR="001410F5" w14:paraId="5ED456BA" w14:textId="77777777" w:rsidTr="00021BFC">
        <w:tc>
          <w:tcPr>
            <w:tcW w:w="1371" w:type="dxa"/>
            <w:vMerge/>
          </w:tcPr>
          <w:p w14:paraId="6614754D" w14:textId="77777777" w:rsidR="001410F5" w:rsidRPr="00297821" w:rsidRDefault="001410F5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39E4FBBE" w14:textId="598D070A" w:rsidR="001410F5" w:rsidRPr="00297821" w:rsidRDefault="001410F5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Vehicle complies with Vehicle Dimensions and Mass Rule</w:t>
            </w:r>
          </w:p>
        </w:tc>
        <w:tc>
          <w:tcPr>
            <w:tcW w:w="941" w:type="dxa"/>
          </w:tcPr>
          <w:p w14:paraId="209A69AA" w14:textId="77777777" w:rsidR="001410F5" w:rsidRDefault="001410F5"/>
        </w:tc>
      </w:tr>
      <w:tr w:rsidR="00FE156E" w14:paraId="66AE619A" w14:textId="77777777" w:rsidTr="00021BFC">
        <w:tc>
          <w:tcPr>
            <w:tcW w:w="1371" w:type="dxa"/>
            <w:vMerge w:val="restart"/>
          </w:tcPr>
          <w:p w14:paraId="67604046" w14:textId="77777777" w:rsidR="00FE156E" w:rsidRPr="00297821" w:rsidRDefault="00FE156E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97821">
              <w:rPr>
                <w:rFonts w:cstheme="minorHAnsi"/>
                <w:b/>
                <w:bCs/>
                <w:sz w:val="24"/>
                <w:szCs w:val="24"/>
              </w:rPr>
              <w:t>10.2</w:t>
            </w:r>
          </w:p>
          <w:p w14:paraId="0BF40FD3" w14:textId="2FCD05B2" w:rsidR="00FE156E" w:rsidRPr="00297821" w:rsidRDefault="00FE156E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2D0FD504" w14:textId="6EB85264" w:rsidR="00FE156E" w:rsidRPr="00297821" w:rsidRDefault="00FE156E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 xml:space="preserve">Product Type Loaded </w:t>
            </w:r>
            <w:r w:rsidRPr="004C0B88">
              <w:rPr>
                <w:rFonts w:cstheme="minorHAnsi"/>
                <w:i/>
                <w:iCs/>
                <w:sz w:val="18"/>
                <w:szCs w:val="18"/>
              </w:rPr>
              <w:t>(Drum or Bag labels)</w:t>
            </w:r>
          </w:p>
        </w:tc>
        <w:tc>
          <w:tcPr>
            <w:tcW w:w="941" w:type="dxa"/>
          </w:tcPr>
          <w:p w14:paraId="536BB93E" w14:textId="77777777" w:rsidR="00FE156E" w:rsidRDefault="00FE156E"/>
        </w:tc>
      </w:tr>
      <w:tr w:rsidR="00FE156E" w14:paraId="1190C059" w14:textId="77777777" w:rsidTr="00021BFC">
        <w:tc>
          <w:tcPr>
            <w:tcW w:w="1371" w:type="dxa"/>
            <w:vMerge/>
          </w:tcPr>
          <w:p w14:paraId="61EC1C55" w14:textId="77777777" w:rsidR="00FE156E" w:rsidRPr="00297821" w:rsidRDefault="00FE156E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3A07C784" w14:textId="392D54AB" w:rsidR="00FE156E" w:rsidRPr="00297821" w:rsidRDefault="00FE156E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Vehicle and product storage vessels correctly signed &amp; / or placard.</w:t>
            </w:r>
          </w:p>
        </w:tc>
        <w:tc>
          <w:tcPr>
            <w:tcW w:w="941" w:type="dxa"/>
          </w:tcPr>
          <w:p w14:paraId="577DD63D" w14:textId="77777777" w:rsidR="00FE156E" w:rsidRDefault="00FE156E"/>
        </w:tc>
      </w:tr>
      <w:tr w:rsidR="00FE156E" w14:paraId="7B5215B2" w14:textId="77777777" w:rsidTr="00021BFC">
        <w:tc>
          <w:tcPr>
            <w:tcW w:w="1371" w:type="dxa"/>
            <w:vMerge/>
          </w:tcPr>
          <w:p w14:paraId="2EC5D7D0" w14:textId="77777777" w:rsidR="00FE156E" w:rsidRPr="00297821" w:rsidRDefault="00FE156E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76F5087F" w14:textId="223BD148" w:rsidR="00FE156E" w:rsidRPr="00297821" w:rsidRDefault="00FE156E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Spill Kit Type / Quantity</w:t>
            </w:r>
          </w:p>
        </w:tc>
        <w:tc>
          <w:tcPr>
            <w:tcW w:w="941" w:type="dxa"/>
          </w:tcPr>
          <w:p w14:paraId="3153EA59" w14:textId="77777777" w:rsidR="00FE156E" w:rsidRDefault="00FE156E"/>
        </w:tc>
      </w:tr>
      <w:tr w:rsidR="00FE156E" w14:paraId="4736D069" w14:textId="77777777" w:rsidTr="00021BFC">
        <w:tc>
          <w:tcPr>
            <w:tcW w:w="1371" w:type="dxa"/>
            <w:vMerge/>
          </w:tcPr>
          <w:p w14:paraId="373262B2" w14:textId="77777777" w:rsidR="00FE156E" w:rsidRPr="00297821" w:rsidRDefault="00FE156E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2301059B" w14:textId="5B277727" w:rsidR="00FE156E" w:rsidRPr="00297821" w:rsidRDefault="00FE156E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Emergency Procedures are appropriate to the materials being handled.</w:t>
            </w:r>
          </w:p>
        </w:tc>
        <w:tc>
          <w:tcPr>
            <w:tcW w:w="941" w:type="dxa"/>
          </w:tcPr>
          <w:p w14:paraId="7940D4F6" w14:textId="77777777" w:rsidR="00FE156E" w:rsidRDefault="00FE156E"/>
        </w:tc>
      </w:tr>
      <w:tr w:rsidR="004F4419" w14:paraId="207A6238" w14:textId="77777777" w:rsidTr="00021BFC">
        <w:tc>
          <w:tcPr>
            <w:tcW w:w="1371" w:type="dxa"/>
            <w:vMerge w:val="restart"/>
          </w:tcPr>
          <w:p w14:paraId="6375C219" w14:textId="77777777" w:rsidR="004F4419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480D70" w14:textId="77777777" w:rsidR="004F4419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B086C4" w14:textId="37A42C66" w:rsidR="004F4419" w:rsidRPr="004F4419" w:rsidRDefault="004F4419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4419">
              <w:rPr>
                <w:rFonts w:cstheme="minorHAnsi"/>
                <w:b/>
                <w:bCs/>
                <w:sz w:val="24"/>
                <w:szCs w:val="24"/>
              </w:rPr>
              <w:t>10.1</w:t>
            </w:r>
          </w:p>
          <w:p w14:paraId="473D5029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&amp;</w:t>
            </w:r>
          </w:p>
          <w:p w14:paraId="37442302" w14:textId="1B14942F" w:rsidR="004F4419" w:rsidRPr="004F4419" w:rsidRDefault="004F4419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F4419">
              <w:rPr>
                <w:rFonts w:cstheme="minorHAnsi"/>
                <w:b/>
                <w:bCs/>
                <w:sz w:val="24"/>
                <w:szCs w:val="24"/>
              </w:rPr>
              <w:t>11.3.2</w:t>
            </w:r>
          </w:p>
        </w:tc>
        <w:tc>
          <w:tcPr>
            <w:tcW w:w="6704" w:type="dxa"/>
          </w:tcPr>
          <w:p w14:paraId="4BFFD194" w14:textId="389AA185" w:rsidR="004F4419" w:rsidRPr="00297821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Pressure Relief Valves and or Burst Disks</w:t>
            </w:r>
          </w:p>
        </w:tc>
        <w:tc>
          <w:tcPr>
            <w:tcW w:w="941" w:type="dxa"/>
          </w:tcPr>
          <w:p w14:paraId="3017EA0B" w14:textId="77777777" w:rsidR="004F4419" w:rsidRDefault="004F4419"/>
        </w:tc>
      </w:tr>
      <w:tr w:rsidR="004F4419" w14:paraId="2A8E4B96" w14:textId="77777777" w:rsidTr="00021BFC">
        <w:tc>
          <w:tcPr>
            <w:tcW w:w="1371" w:type="dxa"/>
            <w:vMerge/>
          </w:tcPr>
          <w:p w14:paraId="4F45D205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4496F2DE" w14:textId="17B20747" w:rsidR="004F4419" w:rsidRPr="00297821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Certification Plate on Bead Tank</w:t>
            </w:r>
          </w:p>
        </w:tc>
        <w:tc>
          <w:tcPr>
            <w:tcW w:w="941" w:type="dxa"/>
          </w:tcPr>
          <w:p w14:paraId="6DEFFB73" w14:textId="77777777" w:rsidR="004F4419" w:rsidRDefault="004F4419"/>
        </w:tc>
      </w:tr>
      <w:tr w:rsidR="004F4419" w14:paraId="39A55674" w14:textId="77777777" w:rsidTr="00021BFC">
        <w:tc>
          <w:tcPr>
            <w:tcW w:w="1371" w:type="dxa"/>
            <w:vMerge/>
          </w:tcPr>
          <w:p w14:paraId="41B464C8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408B12B7" w14:textId="2A812BE9" w:rsidR="004F4419" w:rsidRPr="00297821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Pressure Gauge Condition / Function</w:t>
            </w:r>
          </w:p>
        </w:tc>
        <w:tc>
          <w:tcPr>
            <w:tcW w:w="941" w:type="dxa"/>
          </w:tcPr>
          <w:p w14:paraId="3259C9F4" w14:textId="77777777" w:rsidR="004F4419" w:rsidRDefault="004F4419"/>
        </w:tc>
      </w:tr>
      <w:tr w:rsidR="004F4419" w14:paraId="5653EC77" w14:textId="77777777" w:rsidTr="00021BFC">
        <w:tc>
          <w:tcPr>
            <w:tcW w:w="1371" w:type="dxa"/>
            <w:vMerge/>
          </w:tcPr>
          <w:p w14:paraId="05DC3938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67831D56" w14:textId="77777777" w:rsidR="0015324E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Operating Positions, Catwalks and Ladders</w:t>
            </w:r>
          </w:p>
          <w:p w14:paraId="6C8BBBE2" w14:textId="3939551D" w:rsidR="004F4419" w:rsidRPr="004C0B88" w:rsidRDefault="004F441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C0B88">
              <w:rPr>
                <w:rFonts w:cstheme="minorHAnsi"/>
                <w:i/>
                <w:iCs/>
                <w:sz w:val="18"/>
                <w:szCs w:val="18"/>
              </w:rPr>
              <w:t>(Include handholds as appropriate)</w:t>
            </w:r>
          </w:p>
        </w:tc>
        <w:tc>
          <w:tcPr>
            <w:tcW w:w="941" w:type="dxa"/>
          </w:tcPr>
          <w:p w14:paraId="47B3C330" w14:textId="77777777" w:rsidR="004F4419" w:rsidRDefault="004F4419"/>
        </w:tc>
      </w:tr>
      <w:tr w:rsidR="004F4419" w14:paraId="3B1D3B03" w14:textId="77777777" w:rsidTr="00021BFC">
        <w:tc>
          <w:tcPr>
            <w:tcW w:w="1371" w:type="dxa"/>
            <w:vMerge/>
          </w:tcPr>
          <w:p w14:paraId="74AFE5B7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1B0C89E7" w14:textId="023181E3" w:rsidR="004F4419" w:rsidRPr="00297821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Machine Guarding</w:t>
            </w:r>
          </w:p>
        </w:tc>
        <w:tc>
          <w:tcPr>
            <w:tcW w:w="941" w:type="dxa"/>
          </w:tcPr>
          <w:p w14:paraId="4B133676" w14:textId="77777777" w:rsidR="004F4419" w:rsidRDefault="004F4419"/>
        </w:tc>
      </w:tr>
      <w:tr w:rsidR="004F4419" w14:paraId="182D9B82" w14:textId="77777777" w:rsidTr="00021BFC">
        <w:tc>
          <w:tcPr>
            <w:tcW w:w="1371" w:type="dxa"/>
            <w:vMerge/>
          </w:tcPr>
          <w:p w14:paraId="71ED52B2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388A5B25" w14:textId="0BD3AC05" w:rsidR="004F4419" w:rsidRPr="00297821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Fire Extinguishers with Inspection label</w:t>
            </w:r>
          </w:p>
        </w:tc>
        <w:tc>
          <w:tcPr>
            <w:tcW w:w="941" w:type="dxa"/>
          </w:tcPr>
          <w:p w14:paraId="2ED7643F" w14:textId="77777777" w:rsidR="004F4419" w:rsidRDefault="004F4419"/>
        </w:tc>
      </w:tr>
      <w:tr w:rsidR="004F4419" w14:paraId="3FAB8DAF" w14:textId="77777777" w:rsidTr="00021BFC">
        <w:tc>
          <w:tcPr>
            <w:tcW w:w="1371" w:type="dxa"/>
            <w:vMerge/>
          </w:tcPr>
          <w:p w14:paraId="28B37CCE" w14:textId="77777777" w:rsidR="004F4419" w:rsidRPr="00297821" w:rsidRDefault="004F4419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08C7B59E" w14:textId="0F2929E8" w:rsidR="004F4419" w:rsidRPr="00297821" w:rsidRDefault="004F4419">
            <w:pPr>
              <w:rPr>
                <w:rFonts w:cstheme="minorHAnsi"/>
                <w:sz w:val="24"/>
                <w:szCs w:val="24"/>
              </w:rPr>
            </w:pPr>
            <w:r w:rsidRPr="00297821">
              <w:rPr>
                <w:rFonts w:cstheme="minorHAnsi"/>
                <w:sz w:val="24"/>
                <w:szCs w:val="24"/>
              </w:rPr>
              <w:t>Gas/</w:t>
            </w:r>
            <w:r w:rsidR="0015324E" w:rsidRPr="00297821">
              <w:rPr>
                <w:rFonts w:cstheme="minorHAnsi"/>
                <w:sz w:val="24"/>
                <w:szCs w:val="24"/>
              </w:rPr>
              <w:t>Diesel</w:t>
            </w:r>
            <w:r w:rsidRPr="00297821">
              <w:rPr>
                <w:rFonts w:cstheme="minorHAnsi"/>
                <w:sz w:val="24"/>
                <w:szCs w:val="24"/>
              </w:rPr>
              <w:t xml:space="preserve"> fired </w:t>
            </w:r>
            <w:r>
              <w:rPr>
                <w:rFonts w:cstheme="minorHAnsi"/>
                <w:sz w:val="24"/>
                <w:szCs w:val="24"/>
              </w:rPr>
              <w:t xml:space="preserve">equipment is compliant with </w:t>
            </w:r>
            <w:r w:rsidR="0015324E">
              <w:rPr>
                <w:rFonts w:cstheme="minorHAnsi"/>
                <w:sz w:val="24"/>
                <w:szCs w:val="24"/>
              </w:rPr>
              <w:t>Regulations (plate)</w:t>
            </w:r>
          </w:p>
        </w:tc>
        <w:tc>
          <w:tcPr>
            <w:tcW w:w="941" w:type="dxa"/>
          </w:tcPr>
          <w:p w14:paraId="708F2C83" w14:textId="77777777" w:rsidR="004F4419" w:rsidRDefault="004F4419"/>
        </w:tc>
      </w:tr>
      <w:tr w:rsidR="00297821" w14:paraId="4395FF6E" w14:textId="77777777" w:rsidTr="00021BFC">
        <w:tc>
          <w:tcPr>
            <w:tcW w:w="1371" w:type="dxa"/>
          </w:tcPr>
          <w:p w14:paraId="0C79C662" w14:textId="580BAFC4" w:rsidR="00297821" w:rsidRPr="00B64B63" w:rsidRDefault="00B64B63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4B63">
              <w:rPr>
                <w:rFonts w:cstheme="minorHAnsi"/>
                <w:b/>
                <w:bCs/>
                <w:sz w:val="24"/>
                <w:szCs w:val="24"/>
              </w:rPr>
              <w:t>11.4.8</w:t>
            </w:r>
          </w:p>
        </w:tc>
        <w:tc>
          <w:tcPr>
            <w:tcW w:w="6704" w:type="dxa"/>
          </w:tcPr>
          <w:p w14:paraId="36BC4637" w14:textId="72088978" w:rsidR="00297821" w:rsidRPr="00B64B63" w:rsidRDefault="00B64B63">
            <w:pPr>
              <w:rPr>
                <w:rFonts w:cstheme="minorHAnsi"/>
                <w:sz w:val="24"/>
                <w:szCs w:val="24"/>
              </w:rPr>
            </w:pPr>
            <w:r w:rsidRPr="00B64B63">
              <w:rPr>
                <w:sz w:val="24"/>
                <w:szCs w:val="24"/>
              </w:rPr>
              <w:t>Photograph of TMP equipment mounted on applicator</w:t>
            </w:r>
            <w:r>
              <w:rPr>
                <w:sz w:val="24"/>
                <w:szCs w:val="24"/>
              </w:rPr>
              <w:t xml:space="preserve"> and all support vehicles.</w:t>
            </w:r>
            <w:r w:rsidRPr="00B64B63">
              <w:rPr>
                <w:sz w:val="24"/>
                <w:szCs w:val="24"/>
              </w:rPr>
              <w:t xml:space="preserve"> i.e. Sign(s), beacons</w:t>
            </w:r>
            <w:r>
              <w:rPr>
                <w:sz w:val="24"/>
                <w:szCs w:val="24"/>
              </w:rPr>
              <w:t>,</w:t>
            </w:r>
            <w:r w:rsidRPr="00B64B63">
              <w:rPr>
                <w:sz w:val="24"/>
                <w:szCs w:val="24"/>
              </w:rPr>
              <w:t xml:space="preserve"> arrow-board</w:t>
            </w:r>
            <w:r>
              <w:rPr>
                <w:sz w:val="24"/>
                <w:szCs w:val="24"/>
              </w:rPr>
              <w:t>(s) and communication devise</w:t>
            </w:r>
          </w:p>
        </w:tc>
        <w:tc>
          <w:tcPr>
            <w:tcW w:w="941" w:type="dxa"/>
          </w:tcPr>
          <w:p w14:paraId="6FDE70B0" w14:textId="77777777" w:rsidR="00297821" w:rsidRDefault="00297821"/>
        </w:tc>
      </w:tr>
      <w:tr w:rsidR="00ED747C" w14:paraId="3847218B" w14:textId="77777777" w:rsidTr="00021BFC">
        <w:tc>
          <w:tcPr>
            <w:tcW w:w="1371" w:type="dxa"/>
            <w:vMerge w:val="restart"/>
          </w:tcPr>
          <w:p w14:paraId="227914CE" w14:textId="49F0AF1C" w:rsidR="00ED747C" w:rsidRPr="002812FC" w:rsidRDefault="00ED747C" w:rsidP="0094008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747C">
              <w:rPr>
                <w:rFonts w:cstheme="minorHAnsi"/>
                <w:b/>
                <w:bCs/>
                <w:sz w:val="24"/>
                <w:szCs w:val="24"/>
              </w:rPr>
              <w:t>11.5</w:t>
            </w:r>
          </w:p>
          <w:p w14:paraId="5EC01C8B" w14:textId="48FB66B6" w:rsidR="00ED747C" w:rsidRPr="002812FC" w:rsidRDefault="002812FC" w:rsidP="002812FC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812FC">
              <w:rPr>
                <w:rFonts w:cstheme="minorHAnsi"/>
                <w:i/>
                <w:iCs/>
                <w:sz w:val="24"/>
                <w:szCs w:val="24"/>
              </w:rPr>
              <w:t>LA Type</w:t>
            </w:r>
          </w:p>
        </w:tc>
        <w:tc>
          <w:tcPr>
            <w:tcW w:w="6704" w:type="dxa"/>
          </w:tcPr>
          <w:p w14:paraId="0B13E1FC" w14:textId="1B83C4B4" w:rsidR="00ED747C" w:rsidRPr="00ED747C" w:rsidRDefault="00ED747C">
            <w:pPr>
              <w:rPr>
                <w:rFonts w:cstheme="minorHAnsi"/>
                <w:sz w:val="24"/>
                <w:szCs w:val="24"/>
              </w:rPr>
            </w:pPr>
            <w:r w:rsidRPr="00ED747C">
              <w:rPr>
                <w:sz w:val="24"/>
                <w:szCs w:val="24"/>
              </w:rPr>
              <w:t>Apply paint and beads on left and right side of vehicle</w:t>
            </w:r>
          </w:p>
        </w:tc>
        <w:tc>
          <w:tcPr>
            <w:tcW w:w="941" w:type="dxa"/>
          </w:tcPr>
          <w:p w14:paraId="14D130BB" w14:textId="77777777" w:rsidR="00ED747C" w:rsidRDefault="00ED747C"/>
        </w:tc>
      </w:tr>
      <w:tr w:rsidR="00ED747C" w14:paraId="29A00D18" w14:textId="77777777" w:rsidTr="00021BFC">
        <w:tc>
          <w:tcPr>
            <w:tcW w:w="1371" w:type="dxa"/>
            <w:vMerge/>
          </w:tcPr>
          <w:p w14:paraId="35BE06AD" w14:textId="77777777" w:rsidR="00ED747C" w:rsidRPr="00297821" w:rsidRDefault="00ED747C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5612F609" w14:textId="667C349D" w:rsidR="00ED747C" w:rsidRPr="00ED747C" w:rsidRDefault="00ED747C">
            <w:pPr>
              <w:rPr>
                <w:rFonts w:cstheme="minorHAnsi"/>
                <w:sz w:val="24"/>
                <w:szCs w:val="24"/>
              </w:rPr>
            </w:pPr>
            <w:r w:rsidRPr="00ED747C">
              <w:rPr>
                <w:sz w:val="24"/>
                <w:szCs w:val="24"/>
              </w:rPr>
              <w:t>Cleaning device on left and right side of vehicle</w:t>
            </w:r>
          </w:p>
        </w:tc>
        <w:tc>
          <w:tcPr>
            <w:tcW w:w="941" w:type="dxa"/>
          </w:tcPr>
          <w:p w14:paraId="30759348" w14:textId="77777777" w:rsidR="00ED747C" w:rsidRDefault="00ED747C"/>
        </w:tc>
      </w:tr>
      <w:tr w:rsidR="002812FC" w14:paraId="3D99E23E" w14:textId="77777777" w:rsidTr="00021BFC">
        <w:tc>
          <w:tcPr>
            <w:tcW w:w="1371" w:type="dxa"/>
            <w:vMerge w:val="restart"/>
          </w:tcPr>
          <w:p w14:paraId="1E6A1B11" w14:textId="77777777" w:rsidR="002812FC" w:rsidRPr="002812FC" w:rsidRDefault="002812FC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12FC">
              <w:rPr>
                <w:rFonts w:cstheme="minorHAnsi"/>
                <w:b/>
                <w:bCs/>
                <w:sz w:val="24"/>
                <w:szCs w:val="24"/>
              </w:rPr>
              <w:t>11.6</w:t>
            </w:r>
          </w:p>
          <w:p w14:paraId="0164502A" w14:textId="4D477B18" w:rsidR="002812FC" w:rsidRPr="002812FC" w:rsidRDefault="002812FC" w:rsidP="00940089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2812FC">
              <w:rPr>
                <w:rFonts w:cstheme="minorHAnsi"/>
                <w:i/>
                <w:iCs/>
                <w:sz w:val="24"/>
                <w:szCs w:val="24"/>
              </w:rPr>
              <w:t>LB&amp;LC Type</w:t>
            </w:r>
          </w:p>
        </w:tc>
        <w:tc>
          <w:tcPr>
            <w:tcW w:w="6704" w:type="dxa"/>
          </w:tcPr>
          <w:p w14:paraId="0064023A" w14:textId="268F70F6" w:rsidR="002812FC" w:rsidRPr="00297821" w:rsidRDefault="002812F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line ability</w:t>
            </w:r>
          </w:p>
        </w:tc>
        <w:tc>
          <w:tcPr>
            <w:tcW w:w="941" w:type="dxa"/>
          </w:tcPr>
          <w:p w14:paraId="17B60992" w14:textId="77777777" w:rsidR="002812FC" w:rsidRDefault="002812FC"/>
        </w:tc>
      </w:tr>
      <w:tr w:rsidR="002812FC" w14:paraId="190D694E" w14:textId="77777777" w:rsidTr="00021BFC">
        <w:tc>
          <w:tcPr>
            <w:tcW w:w="1371" w:type="dxa"/>
            <w:vMerge/>
          </w:tcPr>
          <w:p w14:paraId="729AE382" w14:textId="77777777" w:rsidR="002812FC" w:rsidRPr="00297821" w:rsidRDefault="002812FC" w:rsidP="009400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04" w:type="dxa"/>
          </w:tcPr>
          <w:p w14:paraId="3B16D43C" w14:textId="2840B4F5" w:rsidR="002812FC" w:rsidRPr="00297821" w:rsidRDefault="002812F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Turning Arrow ability</w:t>
            </w:r>
          </w:p>
        </w:tc>
        <w:tc>
          <w:tcPr>
            <w:tcW w:w="941" w:type="dxa"/>
          </w:tcPr>
          <w:p w14:paraId="75D8CBC0" w14:textId="77777777" w:rsidR="002812FC" w:rsidRDefault="002812FC"/>
        </w:tc>
      </w:tr>
      <w:tr w:rsidR="002812FC" w14:paraId="22C92550" w14:textId="77777777" w:rsidTr="00021BFC">
        <w:tc>
          <w:tcPr>
            <w:tcW w:w="1371" w:type="dxa"/>
          </w:tcPr>
          <w:p w14:paraId="0000CAB0" w14:textId="7C4165E6" w:rsidR="002812FC" w:rsidRPr="00021BFC" w:rsidRDefault="00021BFC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1BFC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04" w:type="dxa"/>
          </w:tcPr>
          <w:p w14:paraId="798DB358" w14:textId="77777777" w:rsidR="004C0B88" w:rsidRDefault="00DD5DDD">
            <w:pPr>
              <w:rPr>
                <w:sz w:val="24"/>
                <w:szCs w:val="24"/>
              </w:rPr>
            </w:pPr>
            <w:r w:rsidRPr="00DD5DDD">
              <w:rPr>
                <w:sz w:val="24"/>
                <w:szCs w:val="24"/>
              </w:rPr>
              <w:t>Test Strip, Applicator and Testing Officer</w:t>
            </w:r>
          </w:p>
          <w:p w14:paraId="396C793C" w14:textId="051E6177" w:rsidR="002812FC" w:rsidRPr="004C0B88" w:rsidRDefault="00DD5DD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C0B88">
              <w:rPr>
                <w:i/>
                <w:iCs/>
                <w:sz w:val="18"/>
                <w:szCs w:val="18"/>
              </w:rPr>
              <w:t>(Include entire length of strip)</w:t>
            </w:r>
          </w:p>
        </w:tc>
        <w:tc>
          <w:tcPr>
            <w:tcW w:w="941" w:type="dxa"/>
          </w:tcPr>
          <w:p w14:paraId="1173CE97" w14:textId="77777777" w:rsidR="002812FC" w:rsidRDefault="002812FC"/>
        </w:tc>
      </w:tr>
      <w:tr w:rsidR="002812FC" w14:paraId="6AE69F87" w14:textId="77777777" w:rsidTr="00021BFC">
        <w:tc>
          <w:tcPr>
            <w:tcW w:w="1371" w:type="dxa"/>
          </w:tcPr>
          <w:p w14:paraId="279FB35F" w14:textId="4ACBFD09" w:rsidR="002812FC" w:rsidRPr="00021BFC" w:rsidRDefault="00021BFC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1BFC">
              <w:rPr>
                <w:rFonts w:cstheme="minorHAnsi"/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6704" w:type="dxa"/>
          </w:tcPr>
          <w:p w14:paraId="34B10EF7" w14:textId="4E38D3F7" w:rsidR="002812FC" w:rsidRPr="00DD5DDD" w:rsidRDefault="00DD5DDD">
            <w:pPr>
              <w:rPr>
                <w:rFonts w:cstheme="minorHAnsi"/>
                <w:sz w:val="24"/>
                <w:szCs w:val="24"/>
              </w:rPr>
            </w:pPr>
            <w:r w:rsidRPr="00DD5DDD">
              <w:rPr>
                <w:sz w:val="24"/>
                <w:szCs w:val="24"/>
              </w:rPr>
              <w:t>Sand Clean as applicable</w:t>
            </w:r>
          </w:p>
        </w:tc>
        <w:tc>
          <w:tcPr>
            <w:tcW w:w="941" w:type="dxa"/>
          </w:tcPr>
          <w:p w14:paraId="0797F034" w14:textId="77777777" w:rsidR="002812FC" w:rsidRDefault="002812FC"/>
        </w:tc>
      </w:tr>
      <w:tr w:rsidR="004C0B88" w14:paraId="7D8BBE57" w14:textId="77777777" w:rsidTr="004C0B88">
        <w:trPr>
          <w:trHeight w:val="85"/>
        </w:trPr>
        <w:tc>
          <w:tcPr>
            <w:tcW w:w="1371" w:type="dxa"/>
            <w:vMerge w:val="restart"/>
          </w:tcPr>
          <w:p w14:paraId="6129E861" w14:textId="65574AF1" w:rsidR="004C0B88" w:rsidRPr="00021BFC" w:rsidRDefault="004C0B88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1BFC">
              <w:rPr>
                <w:rFonts w:cstheme="minorHAnsi"/>
                <w:b/>
                <w:bCs/>
                <w:sz w:val="24"/>
                <w:szCs w:val="24"/>
              </w:rPr>
              <w:t>14.2.1</w:t>
            </w:r>
          </w:p>
        </w:tc>
        <w:tc>
          <w:tcPr>
            <w:tcW w:w="6704" w:type="dxa"/>
          </w:tcPr>
          <w:p w14:paraId="1FC4AA8E" w14:textId="06F0AE23" w:rsidR="004C0B88" w:rsidRPr="00DD5DDD" w:rsidRDefault="004C0B88">
            <w:pPr>
              <w:rPr>
                <w:rFonts w:cstheme="minorHAnsi"/>
                <w:sz w:val="24"/>
                <w:szCs w:val="24"/>
              </w:rPr>
            </w:pPr>
            <w:r w:rsidRPr="00DD5DDD">
              <w:rPr>
                <w:sz w:val="24"/>
                <w:szCs w:val="24"/>
              </w:rPr>
              <w:t>Start &amp; Stop of Bead Delay Test Stripe</w:t>
            </w:r>
          </w:p>
        </w:tc>
        <w:tc>
          <w:tcPr>
            <w:tcW w:w="941" w:type="dxa"/>
          </w:tcPr>
          <w:p w14:paraId="56CFD0D7" w14:textId="77777777" w:rsidR="004C0B88" w:rsidRDefault="004C0B88"/>
        </w:tc>
      </w:tr>
      <w:tr w:rsidR="004C0B88" w14:paraId="267AB864" w14:textId="77777777" w:rsidTr="00021BFC">
        <w:trPr>
          <w:trHeight w:val="84"/>
        </w:trPr>
        <w:tc>
          <w:tcPr>
            <w:tcW w:w="1371" w:type="dxa"/>
            <w:vMerge/>
          </w:tcPr>
          <w:p w14:paraId="19CCC618" w14:textId="77777777" w:rsidR="004C0B88" w:rsidRPr="00021BFC" w:rsidRDefault="004C0B88" w:rsidP="009400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4" w:type="dxa"/>
          </w:tcPr>
          <w:p w14:paraId="5FD844FC" w14:textId="1D685070" w:rsidR="004C0B88" w:rsidRPr="00DD5DDD" w:rsidRDefault="004C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Profile pictures of markings on Plates. </w:t>
            </w:r>
            <w:r w:rsidRPr="004C0B88">
              <w:rPr>
                <w:i/>
                <w:iCs/>
                <w:sz w:val="18"/>
                <w:szCs w:val="18"/>
              </w:rPr>
              <w:t>(all schedules)</w:t>
            </w:r>
          </w:p>
        </w:tc>
        <w:tc>
          <w:tcPr>
            <w:tcW w:w="941" w:type="dxa"/>
          </w:tcPr>
          <w:p w14:paraId="06DB4F37" w14:textId="77777777" w:rsidR="004C0B88" w:rsidRDefault="004C0B88"/>
        </w:tc>
      </w:tr>
    </w:tbl>
    <w:p w14:paraId="14431A9E" w14:textId="77777777" w:rsidR="00155584" w:rsidRDefault="00155584" w:rsidP="00021BFC">
      <w:bookmarkStart w:id="0" w:name="_GoBack"/>
      <w:bookmarkEnd w:id="0"/>
    </w:p>
    <w:sectPr w:rsidR="00155584" w:rsidSect="00021BF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B"/>
    <w:rsid w:val="00021BFC"/>
    <w:rsid w:val="000221F0"/>
    <w:rsid w:val="001410F5"/>
    <w:rsid w:val="0015324E"/>
    <w:rsid w:val="00155584"/>
    <w:rsid w:val="002812FC"/>
    <w:rsid w:val="00297821"/>
    <w:rsid w:val="002A3395"/>
    <w:rsid w:val="002B5226"/>
    <w:rsid w:val="002B7351"/>
    <w:rsid w:val="004C0B88"/>
    <w:rsid w:val="004F4419"/>
    <w:rsid w:val="0053224F"/>
    <w:rsid w:val="0053737D"/>
    <w:rsid w:val="00550B0E"/>
    <w:rsid w:val="005F45BF"/>
    <w:rsid w:val="0065409B"/>
    <w:rsid w:val="00705F4B"/>
    <w:rsid w:val="00940089"/>
    <w:rsid w:val="00A46CB1"/>
    <w:rsid w:val="00A64DC6"/>
    <w:rsid w:val="00B64B63"/>
    <w:rsid w:val="00DD5DDD"/>
    <w:rsid w:val="00EC3B88"/>
    <w:rsid w:val="00EC5D91"/>
    <w:rsid w:val="00ED747C"/>
    <w:rsid w:val="00F12A5B"/>
    <w:rsid w:val="00F44B17"/>
    <w:rsid w:val="00F57EC3"/>
    <w:rsid w:val="00F8554D"/>
    <w:rsid w:val="00F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2653"/>
  <w15:chartTrackingRefBased/>
  <w15:docId w15:val="{C9588C88-19F9-4FA4-B0FF-30FC8BBD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Belton</dc:creator>
  <cp:keywords/>
  <dc:description/>
  <cp:lastModifiedBy>Bruce Belton</cp:lastModifiedBy>
  <cp:revision>24</cp:revision>
  <dcterms:created xsi:type="dcterms:W3CDTF">2019-09-23T08:34:00Z</dcterms:created>
  <dcterms:modified xsi:type="dcterms:W3CDTF">2019-09-25T04:14:00Z</dcterms:modified>
</cp:coreProperties>
</file>